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ind w:firstLine="552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5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27.11.2025 г. № 137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38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5"/>
        <w:jc w:val="center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оборудования, предлагаемого к передаче в собственность Краснодарского края, на безвозмездной основе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jc w:val="center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711"/>
        <w:tblW w:w="0" w:type="auto"/>
        <w:tblLayout w:type="fixed"/>
        <w:tblLook w:val="04A0" w:firstRow="1" w:lastRow="0" w:firstColumn="1" w:lastColumn="0" w:noHBand="0" w:noVBand="1"/>
      </w:tblPr>
      <w:tblGrid>
        <w:gridCol w:w="1275"/>
        <w:gridCol w:w="3260"/>
        <w:gridCol w:w="1553"/>
        <w:gridCol w:w="1707"/>
        <w:gridCol w:w="1701"/>
      </w:tblGrid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Наименование объектов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Инвентарный номер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Балансовая стоимость, руб. (по состоянию на 10.11.2025 г.)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Остаточная стоимость, руб. (по сост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оянию на 10.11.2025 г.)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медицинский СМТ1-1500К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1500*600*750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36 600,00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36 600,00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медицинский СМТ2-1300К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1300*600*750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28 800,00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28 800,00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медицинский СМТ2-1300К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1300*600*750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28 800,00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28 800,00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шкаф для одежды ШО-2К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900*550*1900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38 400,00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38 400,00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шкаф для белья ШМ -4К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900*400*1900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тумба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подкатная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ТПК  400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*500*670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тумба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подкатная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ТПК  400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*500*670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пеленальный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 СП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-1К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1000*650*850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23 400,00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23 400,00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кушетка смотровая КС -1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(Д*Х*В 2000*700*650)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27 840,00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27 840,00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кушетка смотровая КС -1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валидус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(Д*Х*В 2000*700*650)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27 840,00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27 840,00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моноблок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Asus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23,8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моноблок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Asus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23,8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моноблок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Asus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23,8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шкаф для лекарственных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препаратов шмф-02 "елат"исп.8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вешалка стойка для одежды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напольная в1,01,06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вешалка стойка для одежды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напольная в1,01,06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манипуляционный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sm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15 730,00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15 730,00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процедурный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sp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2n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10 700,00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10 700,00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стол инструментальный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sm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23 824,00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23 824,00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кресло гинекологическое "клер"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модель  КГЭМ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02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192 500,00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192 500,00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электрокардиограф портативный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3-канальный CARDIOVIT AT -1 G2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220 000,00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220 000,00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автоматический дефибрил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ятор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модель ДА -Н-02 АКСИОН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389 000,00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389 000,00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тонометр механический детский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иад-01-1, комплектация 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стетофоне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доскоп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модель сф-02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адьютор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сейф SL-65T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ХОЛОДИЛЬНИК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ФАРМАЦЕВТИЧЕСКИЙ ХФ-250-2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37 000,00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37 000,00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облучатель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рециркулятор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спдс-90-р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16 800,00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16 800,00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носилки "плащ" модель 1у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8 600,00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8 600,00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носилки "плащ" модель 1у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8 600,00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8 600,00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щит спинальный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иммобилизационный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медплант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37 000,00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37 000,00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костыль подмышечный са802 с упс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костыль подмышечный са802 с упс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одеяло обогреватель ООТМН -01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50*100СМ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секундомер электронный TF 307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1 700,00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1 700,00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секундомер электронный TF 307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1 700,00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1 700,00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термометр медицинский ТМР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ртутный,в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пластиковом футляре)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термометр медицинский ТМР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ртутный,в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пластиковом футляре)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термометр медицинский ТМР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ртутный,в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пластиковом футляре)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термометр медицинский ТМР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ртутный,в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пластиковом футляре)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термометр медицинский ТМР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ртутный,в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пластиковом футляре)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пузырь для льда резиновый тип -1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d-250мм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350,00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350,00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пузырь для льда резиновый тип -1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d-250мм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350,00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350,00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шины для транспортной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иммобилизации кштив-01 -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медплант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шины для транспортной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иммобилизации кштив-01 -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медплант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роторасширитель с кремальерой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190мм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роторасширитель с кремальерой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190мм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языкодержатель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для взрослых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3 100,00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3 100,00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языкодержатель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для взрослых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3 100,00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3 100,00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камера для стерильных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инструментов кб-03-я-фп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19 200,00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19 200,00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стерилизатор воздушный гп-20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спу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62 000,00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62 000,00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кислородный ингалятор ки-11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пневмоприбор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82 000,00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82 000,00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глюкометр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Accu-Chek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instant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4 800,00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4 800,00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анализатор гемоглобина крови или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тест-системы для определения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уровня гемоглобина кро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АГФ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03/540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Минигем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с блоком питания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98 000,00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98 000,00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анализатор крови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MultiCare-in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комплект оборудования дл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наглядной пропаганды здорового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образа жизни 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стенд+плакаты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весы напольные для взрослых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Твес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СМЭН -150-50/100-Д2-А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18 000,00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18 000,00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весы для детей до 1 года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твес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ВЭНд-01 малыш 15-С-5-Рм-А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12 000,00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дыхательный аппарат ручной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(мешок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Амбу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)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амбу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медпла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кд-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  взрослый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9 100,00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9 100,00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стетоскоп акушерский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ld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prof-4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кушерский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Little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Doctor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холодильник фармацевтический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хф-140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36 000,00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ростомер Р-Сс-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МСК( МСК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-233)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10 170,00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10 170,00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сантиметровая лента длина 300см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пульсоксиметр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портативный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Armed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YX301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спирограф микропроцессорный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портати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ный смп-21/01-"р-д"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135 000,00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135 000,00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инструменты для трахеотомии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емкости для дезинфекции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инстр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ентария и расходных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материалов ЕДПО -3-02-2 АО "ЕПЗ"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1 200,00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1 200,00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емкости для сбора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бытовых  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медицинских  отходов 20л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аптечка экстренной профилактики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парентеральных инфекций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Антиспид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1 500,00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1 500,00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для оказания помощи при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остром коронарном синдроме ОКС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для оказания помощи при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остром нарушении мозгового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крово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бращения ОНКМ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для оказания помощи при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желудочно-кишечном (внутреннем)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кровотечении ЖКК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13 000,00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13 000,00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с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педикулоцидными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средствами УК-6П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33 000,00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33 000,00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с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педикулоцидными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средствами УК-6П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33 000,00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33 000,00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укладка универсальная для забора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материала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highlight w:val="white"/>
              </w:rPr>
            </w:r>
            <w:bookmarkStart w:id="0" w:name="_GoBack"/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тонометр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транспальпебральный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</w:t>
            </w:r>
            <w:bookmarkEnd w:id="0"/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для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измерения внутриглазного давления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ТГДц-01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58 000,00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58 000,00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измеритель артериального давления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CS-106механический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1 500,00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1 500,00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светильник смотровой передвижной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эмалед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100-01 п"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87 000,00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87 000,00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набор гинекологических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инструментов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НИЭАГ-МТ-СГ н5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br/>
              <w:t xml:space="preserve">-8мт ПТО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Медтехника ,Россия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26 000,00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26 000,00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pStyle w:val="856"/>
              <w:numPr>
                <w:ilvl w:val="0"/>
                <w:numId w:val="2"/>
              </w:num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кольпоскоп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 КМ-1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110852153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250 000,00</w:t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white"/>
              </w:rPr>
              <w:t xml:space="preserve">250 000,00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88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4"/>
                <w:szCs w:val="24"/>
                <w:highlight w:val="white"/>
              </w:rPr>
              <w:t xml:space="preserve">Итого: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7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2 845 304,00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2 845 304,00</w:t>
            </w:r>
            <w:r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85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5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  <w:t xml:space="preserve">Заведующий сектором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5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имущества отдела имущественных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5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</w:t>
      </w:r>
      <w:r>
        <w:rPr>
          <w:rFonts w:ascii="FreeSerif" w:hAnsi="FreeSerif" w:cs="FreeSerif"/>
          <w:sz w:val="28"/>
          <w:szCs w:val="28"/>
          <w:highlight w:val="none"/>
        </w:rPr>
        <w:t xml:space="preserve"> администрации Ленинградского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муниципального округа</w:t>
      </w:r>
      <w:r>
        <w:rPr>
          <w:rFonts w:ascii="FreeSerif" w:hAnsi="FreeSerif" w:cs="FreeSerif"/>
          <w:sz w:val="28"/>
          <w:szCs w:val="28"/>
          <w:highlight w:val="none"/>
        </w:rPr>
        <w:t xml:space="preserve">              </w:t>
      </w:r>
      <w:r>
        <w:rPr>
          <w:rFonts w:ascii="FreeSerif" w:hAnsi="FreeSerif" w:cs="FreeSerif"/>
          <w:sz w:val="28"/>
          <w:szCs w:val="28"/>
          <w:highlight w:val="none"/>
        </w:rPr>
        <w:t xml:space="preserve">                                                          С.В. Татаринцева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160"/>
      </w:pPr>
      <w:rPr>
        <w:b w:val="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7"/>
    <w:uiPriority w:val="10"/>
    <w:rPr>
      <w:sz w:val="48"/>
      <w:szCs w:val="48"/>
    </w:rPr>
  </w:style>
  <w:style w:type="character" w:styleId="668">
    <w:name w:val="Subtitle Char"/>
    <w:basedOn w:val="685"/>
    <w:link w:val="699"/>
    <w:uiPriority w:val="11"/>
    <w:rPr>
      <w:sz w:val="24"/>
      <w:szCs w:val="24"/>
    </w:rPr>
  </w:style>
  <w:style w:type="character" w:styleId="669">
    <w:name w:val="Quote Char"/>
    <w:link w:val="701"/>
    <w:uiPriority w:val="29"/>
    <w:rPr>
      <w:i/>
    </w:rPr>
  </w:style>
  <w:style w:type="character" w:styleId="670">
    <w:name w:val="Intense Quote Char"/>
    <w:link w:val="703"/>
    <w:uiPriority w:val="30"/>
    <w:rPr>
      <w:i/>
    </w:rPr>
  </w:style>
  <w:style w:type="character" w:styleId="671">
    <w:name w:val="Header Char"/>
    <w:basedOn w:val="685"/>
    <w:link w:val="705"/>
    <w:uiPriority w:val="99"/>
  </w:style>
  <w:style w:type="character" w:styleId="672">
    <w:name w:val="Caption Char"/>
    <w:basedOn w:val="709"/>
    <w:link w:val="707"/>
    <w:uiPriority w:val="99"/>
  </w:style>
  <w:style w:type="character" w:styleId="673">
    <w:name w:val="Footnote Text Char"/>
    <w:link w:val="838"/>
    <w:uiPriority w:val="99"/>
    <w:rPr>
      <w:sz w:val="18"/>
    </w:rPr>
  </w:style>
  <w:style w:type="character" w:styleId="674">
    <w:name w:val="Endnote Text Char"/>
    <w:link w:val="841"/>
    <w:uiPriority w:val="99"/>
    <w:rPr>
      <w:sz w:val="20"/>
    </w:r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Title"/>
    <w:basedOn w:val="675"/>
    <w:next w:val="675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Заголовок Знак"/>
    <w:link w:val="697"/>
    <w:uiPriority w:val="10"/>
    <w:rPr>
      <w:sz w:val="48"/>
      <w:szCs w:val="48"/>
    </w:rPr>
  </w:style>
  <w:style w:type="paragraph" w:styleId="699">
    <w:name w:val="Subtitle"/>
    <w:basedOn w:val="675"/>
    <w:next w:val="675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5"/>
    <w:next w:val="675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5"/>
    <w:next w:val="675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5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2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5"/>
    <w:next w:val="675"/>
    <w:uiPriority w:val="39"/>
    <w:unhideWhenUsed/>
    <w:pPr>
      <w:spacing w:after="57"/>
    </w:pPr>
  </w:style>
  <w:style w:type="paragraph" w:styleId="845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6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7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8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49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0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1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2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5"/>
    <w:next w:val="675"/>
    <w:uiPriority w:val="99"/>
    <w:unhideWhenUsed/>
    <w:pPr>
      <w:spacing w:after="0"/>
    </w:pPr>
  </w:style>
  <w:style w:type="paragraph" w:styleId="855">
    <w:name w:val="No Spacing"/>
    <w:basedOn w:val="675"/>
    <w:uiPriority w:val="1"/>
    <w:qFormat/>
    <w:pPr>
      <w:spacing w:after="0" w:line="240" w:lineRule="auto"/>
    </w:pPr>
  </w:style>
  <w:style w:type="paragraph" w:styleId="856">
    <w:name w:val="List Paragraph"/>
    <w:basedOn w:val="67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created xsi:type="dcterms:W3CDTF">2025-11-10T08:14:00Z</dcterms:created>
  <dcterms:modified xsi:type="dcterms:W3CDTF">2025-11-28T10:53:55Z</dcterms:modified>
</cp:coreProperties>
</file>